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08B0" w14:textId="743B43F1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74112" behindDoc="1" locked="0" layoutInCell="0" allowOverlap="1" wp14:editId="22F8FF1A">
            <wp:simplePos x="0" y="0"/>
            <wp:positionH relativeFrom="margin">
              <wp:posOffset>-1029335</wp:posOffset>
            </wp:positionH>
            <wp:positionV relativeFrom="margin">
              <wp:posOffset>-643890</wp:posOffset>
            </wp:positionV>
            <wp:extent cx="7489825" cy="1055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75" cy="10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10E12" w14:textId="642B8286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F15A2FB" w14:textId="07325598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1A33E0" w14:textId="0C9112AF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D5A49B2" wp14:editId="1103D02A">
            <wp:simplePos x="0" y="0"/>
            <wp:positionH relativeFrom="column">
              <wp:posOffset>710565</wp:posOffset>
            </wp:positionH>
            <wp:positionV relativeFrom="paragraph">
              <wp:posOffset>146050</wp:posOffset>
            </wp:positionV>
            <wp:extent cx="1932940" cy="2735580"/>
            <wp:effectExtent l="285750" t="190500" r="353060" b="179070"/>
            <wp:wrapNone/>
            <wp:docPr id="37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73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4444F729" w14:textId="77938F50" w:rsidR="00FF6C67" w:rsidRPr="0064016D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45135867" wp14:editId="512C3720">
            <wp:simplePos x="0" y="0"/>
            <wp:positionH relativeFrom="column">
              <wp:posOffset>3275965</wp:posOffset>
            </wp:positionH>
            <wp:positionV relativeFrom="paragraph">
              <wp:posOffset>208280</wp:posOffset>
            </wp:positionV>
            <wp:extent cx="1776095" cy="2470150"/>
            <wp:effectExtent l="285750" t="190500" r="300355" b="158750"/>
            <wp:wrapNone/>
            <wp:docPr id="36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47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24CAB132" w14:textId="408982B0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16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EFC81B7" w14:textId="1AC166FD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80905F4" w14:textId="2ECD6784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D360528" w14:textId="53F62CD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C70AD1D" w14:textId="52AD84DA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9AE2CB9" w14:textId="786A63FD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9F659FE" w14:textId="38B5900A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AE76C97" w14:textId="2B1B8BF2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07B73C1" wp14:editId="4A985EEC">
            <wp:simplePos x="0" y="0"/>
            <wp:positionH relativeFrom="column">
              <wp:posOffset>2348865</wp:posOffset>
            </wp:positionH>
            <wp:positionV relativeFrom="paragraph">
              <wp:posOffset>83820</wp:posOffset>
            </wp:positionV>
            <wp:extent cx="1800860" cy="2427605"/>
            <wp:effectExtent l="285750" t="190500" r="313690" b="163195"/>
            <wp:wrapNone/>
            <wp:docPr id="35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27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1B3DDEDC" w14:textId="579C3F1C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F9B5718" w14:textId="352E8DE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568FDE5" w14:textId="0EF6792D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7E133A6" w14:textId="27FACC9A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5875213" w14:textId="3AF033AB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3649CE2" w14:textId="1A80364F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5E37F37" w14:textId="0B25F109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3943726" w14:textId="7F83662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814824D" w14:textId="460FE243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5D7811E" w14:textId="170AA054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78117C5" w14:textId="116464D0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E79990F" w14:textId="304995A0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9F1D301" w14:textId="2BFB0528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513EDDFB" wp14:editId="25A30B27">
            <wp:simplePos x="0" y="0"/>
            <wp:positionH relativeFrom="column">
              <wp:posOffset>-1010285</wp:posOffset>
            </wp:positionH>
            <wp:positionV relativeFrom="paragraph">
              <wp:posOffset>290195</wp:posOffset>
            </wp:positionV>
            <wp:extent cx="7201535" cy="4540250"/>
            <wp:effectExtent l="0" t="0" r="0" b="0"/>
            <wp:wrapNone/>
            <wp:docPr id="20" name="Рисунок 4" descr="D:\картинки\оформление\1485514693_tema-poet-i-poe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формление\1485514693_tema-poet-i-poez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14:paraId="6D389F42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0429546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565604C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D2BEA20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8C18F0A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4993C0F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5A20BF4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4B156E6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25F856E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58E9890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A7FB0B8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FAB459A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89A1F14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BA71F19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561044E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5EF18DA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09927FB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E9F9848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A1E2AA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D42C848" w14:textId="3740FF48" w:rsidR="00FF6C67" w:rsidRPr="00152E6D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4384" behindDoc="1" locked="0" layoutInCell="0" allowOverlap="1" wp14:editId="74397919">
            <wp:simplePos x="0" y="0"/>
            <wp:positionH relativeFrom="margin">
              <wp:posOffset>-1054735</wp:posOffset>
            </wp:positionH>
            <wp:positionV relativeFrom="margin">
              <wp:posOffset>-694690</wp:posOffset>
            </wp:positionV>
            <wp:extent cx="7633335" cy="10655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641" cy="1066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ХРОМЧАНКА –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розвішча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Хромч</w:t>
      </w:r>
      <w:proofErr w:type="spellEnd"/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мянушкі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52E6D">
        <w:rPr>
          <w:rFonts w:ascii="Times New Roman" w:hAnsi="Times New Roman" w:cs="Times New Roman"/>
          <w:sz w:val="28"/>
          <w:szCs w:val="28"/>
        </w:rPr>
        <w:t>м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52E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Мянушка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52E6D">
        <w:rPr>
          <w:rFonts w:ascii="Times New Roman" w:hAnsi="Times New Roman" w:cs="Times New Roman"/>
          <w:sz w:val="28"/>
          <w:szCs w:val="28"/>
        </w:rPr>
        <w:t>м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ўзыходзіць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да слова «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кульгав</w:t>
      </w:r>
      <w:proofErr w:type="spellEnd"/>
      <w:r w:rsidRPr="00152E6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52E6D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хады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продка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Даўней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мянушкі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паказваюць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фізічныя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недахопы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лічыліся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крыўднымі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ўжывалі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паўсюдна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ставіліся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даволі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спакойна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E6D">
        <w:rPr>
          <w:rFonts w:ascii="Times New Roman" w:hAnsi="Times New Roman" w:cs="Times New Roman"/>
          <w:sz w:val="28"/>
          <w:szCs w:val="28"/>
        </w:rPr>
        <w:t>за тое</w:t>
      </w:r>
      <w:proofErr w:type="gramEnd"/>
      <w:r w:rsidRPr="00152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існавала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прымаўка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кульгаць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седзьма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6D">
        <w:rPr>
          <w:rFonts w:ascii="Times New Roman" w:hAnsi="Times New Roman" w:cs="Times New Roman"/>
          <w:sz w:val="28"/>
          <w:szCs w:val="28"/>
        </w:rPr>
        <w:t>сядзець</w:t>
      </w:r>
      <w:proofErr w:type="spellEnd"/>
      <w:r w:rsidRPr="00152E6D">
        <w:rPr>
          <w:rFonts w:ascii="Times New Roman" w:hAnsi="Times New Roman" w:cs="Times New Roman"/>
          <w:sz w:val="28"/>
          <w:szCs w:val="28"/>
        </w:rPr>
        <w:t>».</w:t>
      </w:r>
    </w:p>
    <w:p w14:paraId="760A4540" w14:textId="77777777" w:rsidR="00FF6C67" w:rsidRPr="00DC43D8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Аднак напэўна, што мянушка Хр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 xml:space="preserve"> паказвала на сацыяльны статус продка: у варонежскіх гаворках дзеяслоў «кульгаць» меў значэнне «жыць бедна, з патрэбай перабівацца». 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>Таму мянушку Хр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 xml:space="preserve"> мог атрымаць і бедны чалавек.</w:t>
      </w:r>
    </w:p>
    <w:p w14:paraId="030F92F4" w14:textId="77777777" w:rsidR="00FF6C67" w:rsidRPr="00DC43D8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Паводле яшчэ адной гіпотэз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, у аснову прозвішч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 xml:space="preserve"> Хромч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нк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 xml:space="preserve"> лягло асабістае імя Хромша - вытворная форма імя 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>, якая ўтворана ад царкоўнага імя Вахр</w:t>
      </w:r>
      <w:r w:rsidRPr="00152E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57B0">
        <w:rPr>
          <w:rFonts w:ascii="Times New Roman" w:hAnsi="Times New Roman" w:cs="Times New Roman"/>
          <w:sz w:val="28"/>
          <w:szCs w:val="28"/>
          <w:lang w:val="be-BY"/>
        </w:rPr>
        <w:t xml:space="preserve">мей (ці Варфаламей). 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>У перакладзе з арамейскай гэтае імя значыць «сын раллі, ўзаранай зямлі», па іншай версіі - «сын Пталямея».</w:t>
      </w:r>
    </w:p>
    <w:p w14:paraId="078540EF" w14:textId="598F5102" w:rsidR="00FF6C67" w:rsidRDefault="00FF6C67" w:rsidP="00FF6C67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668E31AC" w14:textId="03B09AF4" w:rsidR="00FF6C67" w:rsidRPr="007872AE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ЧАРНОЎ –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83CDA">
        <w:rPr>
          <w:rFonts w:ascii="Times New Roman" w:hAnsi="Times New Roman" w:cs="Times New Roman"/>
          <w:sz w:val="28"/>
          <w:szCs w:val="28"/>
          <w:lang w:val="be-BY"/>
        </w:rPr>
        <w:t xml:space="preserve"> славян спрадвеку існавала традыцыя даваць чалавеку мянушку ў дадатак да імя, атрыманаму ім пры хрышчэнні. Прозвішча Чарноў ўтворана ад мянушкі Чорны. Мянушка ўказвала на асаблівасці знешнасці заснавальніка прозвішчы - чорныя валасы, смуглявая скура, цёмная вопратка. Акрамя таго, прыметнік «чорны» мае значэнне «цёмны», «злы», «дрэнны». У такім выпадку мянушка Чорны выконвала так званую «ахавальныя» функцыю і выкарыстоўвалася ў якасці абярэга. Згодна з забабоннай звычкай, якая існавала на Русі, падобныя мянушкі прысвойваліся дзецям з мэтай абярэга ад злых сіл. Для таго каб не спакушаць лёс і адвесці зло, дзецям даваліся мянушкі са значэннем прама процілеглым таму, што чакалі або жадалі бацькі сва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83CDA">
        <w:rPr>
          <w:rFonts w:ascii="Times New Roman" w:hAnsi="Times New Roman" w:cs="Times New Roman"/>
          <w:sz w:val="28"/>
          <w:szCs w:val="28"/>
          <w:lang w:val="be-BY"/>
        </w:rPr>
        <w:t>м дзецям. У дадзеным выпадку, спадзеючыся мець здаровага, добрага, шчас</w:t>
      </w:r>
      <w:r>
        <w:rPr>
          <w:rFonts w:ascii="Times New Roman" w:hAnsi="Times New Roman" w:cs="Times New Roman"/>
          <w:sz w:val="28"/>
          <w:szCs w:val="28"/>
          <w:lang w:val="be-BY"/>
        </w:rPr>
        <w:t>лівага</w:t>
      </w:r>
      <w:r w:rsidRPr="00483CDA">
        <w:rPr>
          <w:rFonts w:ascii="Times New Roman" w:hAnsi="Times New Roman" w:cs="Times New Roman"/>
          <w:sz w:val="28"/>
          <w:szCs w:val="28"/>
          <w:lang w:val="be-BY"/>
        </w:rPr>
        <w:t xml:space="preserve"> хлопчыка, бацькі наз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83CDA">
        <w:rPr>
          <w:rFonts w:ascii="Times New Roman" w:hAnsi="Times New Roman" w:cs="Times New Roman"/>
          <w:sz w:val="28"/>
          <w:szCs w:val="28"/>
          <w:lang w:val="be-BY"/>
        </w:rPr>
        <w:t xml:space="preserve">валі яго Чорным. </w:t>
      </w:r>
      <w:r w:rsidRPr="00DC43D8">
        <w:rPr>
          <w:rFonts w:ascii="Times New Roman" w:hAnsi="Times New Roman" w:cs="Times New Roman"/>
          <w:sz w:val="28"/>
          <w:szCs w:val="28"/>
          <w:lang w:val="be-BY"/>
        </w:rPr>
        <w:t>Чорны, з часам атрымаў прозвішча Чарноў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8147916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4762685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ЧАРТКОЎ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дахрысціянскае імя – абярэг Чорт.</w:t>
      </w:r>
      <w:r>
        <w:rPr>
          <w:rFonts w:ascii="Times New Roman" w:hAnsi="Times New Roman" w:cs="Times New Roman"/>
          <w:sz w:val="28"/>
          <w:szCs w:val="28"/>
          <w:lang w:val="be-BY"/>
        </w:rPr>
        <w:t>Нічога з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няважальнага яно  ў сабе не нясе. Язычнікі давалі сваім дзецям імя Чорт, Д’ябал з мэтай агарадзіцьіх ад пасягнення злых духаў:  маўляў сваіх не возьмуць. Пасля  прыняцця хрысціянства такога  роду імя  выконвала функцыю другога  імя, а пазней замацавалась як прозвішча.</w:t>
      </w:r>
    </w:p>
    <w:p w14:paraId="6A23980F" w14:textId="728D6B96" w:rsidR="00FF6C67" w:rsidRDefault="00FF6C67" w:rsidP="00FF6C67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665482A" w14:textId="77777777" w:rsidR="00FF6C67" w:rsidRPr="00623C2B" w:rsidRDefault="00FF6C67" w:rsidP="00FF6C67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E18BD56" w14:textId="1C8F83A7" w:rsidR="00FF6C67" w:rsidRPr="00535090" w:rsidRDefault="00FF6C67" w:rsidP="00FF6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ЦАРАЎ – </w:t>
      </w:r>
      <w:r>
        <w:rPr>
          <w:rFonts w:ascii="Times New Roman" w:hAnsi="Times New Roman" w:cs="Times New Roman"/>
          <w:sz w:val="28"/>
          <w:szCs w:val="28"/>
          <w:lang w:val="be-BY"/>
        </w:rPr>
        <w:t>у беларусаў ёсць цэлы рад прозвішч з асновай Цар-: Цар, Царык, Цароў, Цараў, Царыкаў, Царкоў, Царэвіч, Царэнка, Царанкоў, Царыковіч, Царанковіч, Царынковіч, Царук, Царынскі, Царкоўскі, Царэўскі.</w:t>
      </w:r>
      <w:r w:rsidRPr="009075B4">
        <w:rPr>
          <w:rFonts w:ascii="Times New Roman" w:hAnsi="Times New Roman" w:cs="Times New Roman"/>
          <w:sz w:val="28"/>
          <w:szCs w:val="28"/>
          <w:lang w:val="be-BY"/>
        </w:rPr>
        <w:t xml:space="preserve">Нярэдка сустракаецца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мянушка ад гэтай асновы (асабліва на Магілёўшчыне): Цар, Царок, Царык, Царычок. Усе яны выяўляюць сувязь са старадаўнім абрадам Шчадрэц, які суправаджаўся вясёлым народным гуляннем. Пасведчанні старажылаў, маладыя хлопцы пад Новы год прыбіраліся ў касцюмы жывёл (казы, мядзведзя) хадзілі па хатах, спявалі калядныя песні, разыгрывалі розныя сцэнкі, за што атрымлівалі пачастунак.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75136" behindDoc="1" locked="0" layoutInCell="0" allowOverlap="1" wp14:editId="13358EF9">
            <wp:simplePos x="0" y="0"/>
            <wp:positionH relativeFrom="margin">
              <wp:posOffset>-1080135</wp:posOffset>
            </wp:positionH>
            <wp:positionV relativeFrom="margin">
              <wp:posOffset>-694690</wp:posOffset>
            </wp:positionV>
            <wp:extent cx="7551420" cy="10629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55" cy="1064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Кіраўніком гэтай кампаніі быў Шчадрэц. Ён апранаўся пад старога, а на галаве ў яго звычайна быў убор з бліскучай паперы, які нагадваў карону. За гэта ў народзе ён зваўся Царом. Цароў, а таксама названыя вышэй носьбіты прозвішчаў з іншымі патранамістычнымі суфіксамі – нашчадкі такога Цара. Мянушку Цар чалавек мог атрымаць і па іншых прычынах. У адной вёсцы аднавяскоўцы ў насмешку празвалі Царом беднага чалавека, які не мае “ні кала, ні двара”.  У іншай вёсцы чалавек атрамыў мянушку Цар за тое, што напісаў пра сябе байку, быццам служыў у ахове пралетарскага цара (гэта значыць Уладзіміра Ільіча Леніна). У старажытнасці мянушка Цар давалася дзецям з жадання бачыць свайго нашчадка ўладаром, а то і проста жартам самаму беднаму селяніну. На Русі мянушкі сялян царамі ў пісьмовых помніках сустракаюцца  з 1495 года (Ноўгарад). Сярод беларусаў іх таксама нямала. Але ў нас часцей за ўсё так празывалі людзей суровых, дэспатычных, якія імкнуцца падпарадкаваць сабе іншых. </w:t>
      </w:r>
    </w:p>
    <w:p w14:paraId="362452AB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ЦЕРАХАЎ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у аснове прозвішча ляжыць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асабістае імя Церах. Гэта размаўляльны  скарочаны ва</w:t>
      </w:r>
      <w:r>
        <w:rPr>
          <w:rFonts w:ascii="Times New Roman" w:hAnsi="Times New Roman" w:cs="Times New Roman"/>
          <w:sz w:val="28"/>
          <w:szCs w:val="28"/>
          <w:lang w:val="be-BY"/>
        </w:rPr>
        <w:t>рыянт царкоўнага імя Церэнцій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у перакладзе з лацінскага – “вытанчаны,  ветлівы” або “церці, расціраць, малаціць хлеб”). Церахаў –нашчадак Цераха.</w:t>
      </w:r>
    </w:p>
    <w:p w14:paraId="2A842AD3" w14:textId="77777777" w:rsidR="00FF6C67" w:rsidRPr="00623C2B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B6BA164" w14:textId="77777777" w:rsidR="00FF6C67" w:rsidRPr="001920AB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1920AB">
        <w:rPr>
          <w:rFonts w:ascii="Times New Roman" w:hAnsi="Times New Roman" w:cs="Times New Roman"/>
          <w:b/>
          <w:i/>
          <w:sz w:val="28"/>
          <w:szCs w:val="28"/>
          <w:lang w:val="be-BY"/>
        </w:rPr>
        <w:t>ЦІХАНАЎ</w:t>
      </w:r>
      <w:r w:rsidRPr="001920A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1920AB">
        <w:rPr>
          <w:rFonts w:ascii="Times New Roman" w:hAnsi="Times New Roman" w:cs="Times New Roman"/>
          <w:sz w:val="28"/>
          <w:szCs w:val="28"/>
          <w:lang w:val="be-BY"/>
        </w:rPr>
        <w:t xml:space="preserve">у працах некаторых анамастаў прозвішча Ціханаў  асацыіруецца з чалавекам ціхім, смірным, ціхоней. У народнай  імяслоўнай практыцы шырока вядома асабістае імя Цішка (ласкавая  форма – Ціша) – размаўляльный варыянт царкоўнага імя Ціхан (у перакладзе з грэч. “шчаслівы”).  Ціханаў – надшчадак  Цішкі.   У саставе беларускіх прозвішчаў </w:t>
      </w:r>
    </w:p>
    <w:p w14:paraId="5B1B50C5" w14:textId="77777777" w:rsidR="00FF6C67" w:rsidRPr="001920AB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20AB">
        <w:rPr>
          <w:rFonts w:ascii="Times New Roman" w:hAnsi="Times New Roman" w:cs="Times New Roman"/>
          <w:sz w:val="28"/>
          <w:szCs w:val="28"/>
          <w:lang w:val="be-BY"/>
        </w:rPr>
        <w:t xml:space="preserve">прадстаўлены як імя з асновай Ціш-, Цішк-, так і з асновай Ціхан – Цішчук, Ціханюк і інш. </w:t>
      </w:r>
    </w:p>
    <w:p w14:paraId="41F66E6E" w14:textId="77777777" w:rsidR="00FF6C67" w:rsidRPr="00623C2B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5F75C23" w14:textId="77777777" w:rsidR="00FF6C67" w:rsidRPr="00623C2B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ЦЮКІН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– аснову прозвішча складае асабістае імя Цюк (Цюка)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скарочаны варыянт размаўляльнага імя Арцюк або Віцюк.  Або</w:t>
      </w:r>
      <w:r>
        <w:rPr>
          <w:rFonts w:ascii="Times New Roman" w:hAnsi="Times New Roman" w:cs="Times New Roman"/>
          <w:sz w:val="28"/>
          <w:szCs w:val="28"/>
          <w:lang w:val="be-BY"/>
        </w:rPr>
        <w:t>два гэтыя варыянты ў сваю чаргу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, з’яўляюцца варыянтамі царкоўных ім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 Арцемій (у перакладзе з грэч. – “прысвечаны Артэмідзе, багіне  палявання  і луны”) і Віктар  (у перакладзе з лацінскага  “ пераможца”). Цюкін – нашчадак – Цюка. </w:t>
      </w:r>
    </w:p>
    <w:p w14:paraId="1D966CF4" w14:textId="77777777" w:rsidR="00FF6C67" w:rsidRPr="00623C2B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D01280" w14:textId="4525DA5F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5862A765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BBCA0EF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E76E975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2E71846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69B2F7D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A79A421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79A5809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7302724" w14:textId="77777777" w:rsidR="00FF6C67" w:rsidRDefault="00FF6C67" w:rsidP="00FF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657F648" w14:textId="77777777" w:rsidR="00757228" w:rsidRPr="00FF6C67" w:rsidRDefault="00FF6C67">
      <w:pPr>
        <w:rPr>
          <w:lang w:val="be-BY"/>
        </w:rPr>
      </w:pPr>
    </w:p>
    <w:sectPr w:rsidR="00757228" w:rsidRPr="00FF6C67" w:rsidSect="00FF6C67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0573"/>
    <w:rsid w:val="007C39F8"/>
    <w:rsid w:val="008F0573"/>
    <w:rsid w:val="00B371BB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38EA"/>
  <w15:chartTrackingRefBased/>
  <w15:docId w15:val="{6697BB6A-0EA2-451B-BB9E-0DD27598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</cp:revision>
  <dcterms:created xsi:type="dcterms:W3CDTF">2023-02-10T12:42:00Z</dcterms:created>
  <dcterms:modified xsi:type="dcterms:W3CDTF">2023-02-10T12:47:00Z</dcterms:modified>
</cp:coreProperties>
</file>