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AE" w:rsidRPr="00B26AAE" w:rsidRDefault="00B26AAE" w:rsidP="008E66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Мой папа, </w:t>
      </w:r>
      <w:proofErr w:type="spellStart"/>
      <w:r w:rsidRPr="00B26AAE">
        <w:rPr>
          <w:rFonts w:ascii="Times New Roman" w:eastAsia="Times New Roman" w:hAnsi="Times New Roman" w:cs="Times New Roman"/>
          <w:b/>
          <w:bCs/>
          <w:sz w:val="27"/>
          <w:szCs w:val="27"/>
        </w:rPr>
        <w:t>Микола</w:t>
      </w:r>
      <w:proofErr w:type="spellEnd"/>
      <w:r w:rsidRPr="00B26A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Ткачёв…</w:t>
      </w:r>
    </w:p>
    <w:p w:rsidR="00282961" w:rsidRDefault="00B26AAE" w:rsidP="008E6657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3601BA" wp14:editId="6CECEE8C">
            <wp:simplePos x="0" y="0"/>
            <wp:positionH relativeFrom="column">
              <wp:posOffset>24765</wp:posOffset>
            </wp:positionH>
            <wp:positionV relativeFrom="paragraph">
              <wp:posOffset>2540</wp:posOffset>
            </wp:positionV>
            <wp:extent cx="183832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88" y="21384"/>
                <wp:lineTo x="21488" y="0"/>
                <wp:lineTo x="0" y="0"/>
              </wp:wrapPolygon>
            </wp:wrapTight>
            <wp:docPr id="1" name="Рисунок 1" descr="http://1.bp.blogspot.com/_e5WM7MCetdA/TM8DHrXezcI/AAAAAAAAABc/7oy7CMdjll4/s200/PA2805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e5WM7MCetdA/TM8DHrXezcI/AAAAAAAAABc/7oy7CMdjll4/s200/PA2805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>Минчанка</w:t>
      </w:r>
      <w:proofErr w:type="spellEnd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Галина Николаевна в детстве ужинала за одним столом с Коласом, </w:t>
      </w:r>
      <w:proofErr w:type="spellStart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>Шамякиным</w:t>
      </w:r>
      <w:proofErr w:type="spellEnd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Бровкой и Крапивой. Белорусские писатели </w:t>
      </w:r>
      <w:proofErr w:type="gramStart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частенько гостили </w:t>
      </w:r>
      <w:proofErr w:type="gramStart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ее отца и их коллеги по перу – </w:t>
      </w:r>
      <w:proofErr w:type="spellStart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>Миколы</w:t>
      </w:r>
      <w:proofErr w:type="spellEnd"/>
      <w:r w:rsidRPr="00B26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Ткачёва.</w:t>
      </w:r>
      <w:r w:rsidRPr="00B26A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26AAE">
        <w:rPr>
          <w:rFonts w:ascii="Times New Roman" w:eastAsia="Times New Roman" w:hAnsi="Times New Roman" w:cs="Times New Roman"/>
          <w:sz w:val="24"/>
          <w:szCs w:val="24"/>
        </w:rPr>
        <w:br/>
      </w:r>
      <w:r w:rsidRPr="00B26AA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more"/>
      <w:bookmarkEnd w:id="0"/>
      <w:r w:rsidRPr="00B26AAE">
        <w:rPr>
          <w:rFonts w:ascii="Times New Roman" w:eastAsia="Times New Roman" w:hAnsi="Times New Roman" w:cs="Times New Roman"/>
          <w:sz w:val="24"/>
          <w:szCs w:val="24"/>
        </w:rPr>
        <w:t>Быть дочерью писателя нелегко</w:t>
      </w:r>
      <w:proofErr w:type="gramStart"/>
      <w:r w:rsidRPr="00B26AAE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B26AAE">
        <w:rPr>
          <w:rFonts w:ascii="Times New Roman" w:eastAsia="Times New Roman" w:hAnsi="Times New Roman" w:cs="Times New Roman"/>
          <w:sz w:val="24"/>
          <w:szCs w:val="24"/>
        </w:rPr>
        <w:t>ведь всем известно сразу всё о твоём родителе, и почти всё о тебе. Своим примером это доказала и Галина Николаевна, с трудом сумев (но всё же сумев) добиться успеха в сфере, отдельной от сферы деятельности отца. Выросшая в литературном окружении, она решила пойти совсем другой жизненной дорогой. Была директором гостиничного комплекса «Минск», работала в Минском горисполкоме...</w:t>
      </w:r>
      <w:r w:rsidRPr="00B26AAE">
        <w:rPr>
          <w:rFonts w:ascii="Times New Roman" w:eastAsia="Times New Roman" w:hAnsi="Times New Roman" w:cs="Times New Roman"/>
          <w:sz w:val="24"/>
          <w:szCs w:val="24"/>
        </w:rPr>
        <w:br/>
        <w:t xml:space="preserve">Но о жизни отца - белорусского писателя Николая Ткачёва </w:t>
      </w:r>
      <w:proofErr w:type="gramStart"/>
      <w:r w:rsidRPr="00B26AAE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gramEnd"/>
      <w:r w:rsidRPr="00B26AAE">
        <w:rPr>
          <w:rFonts w:ascii="Times New Roman" w:eastAsia="Times New Roman" w:hAnsi="Times New Roman" w:cs="Times New Roman"/>
          <w:sz w:val="24"/>
          <w:szCs w:val="24"/>
        </w:rPr>
        <w:t xml:space="preserve"> конечно же никогда не забывала. И сейчас она готова поделиться воспоминаниями.</w:t>
      </w:r>
      <w:r w:rsidRPr="00B26AAE">
        <w:rPr>
          <w:rFonts w:ascii="Times New Roman" w:eastAsia="Times New Roman" w:hAnsi="Times New Roman" w:cs="Times New Roman"/>
          <w:sz w:val="24"/>
          <w:szCs w:val="24"/>
        </w:rPr>
        <w:br/>
        <w:t>- Папа был таким человеком, к которому с любой радостью и бедой можно было «прислонится». Для него это было большим счастьем. Хозяйством не занимался: сам, скажем, не готовил, своих детей особо не воспитывал – больше любил рассуждать с нами обо всем. Но при этом вся жизнь семьи и весь ее уклад строился по его замыслам. В квартире всегда была особая комната, которая называлась нами «кабинет». Там отец читал - много, все - от «Пособия по психиатрии» до «Как разводить кроликов», обязательно при этом делая пометки. А писал только за закрытыми дверьми. И первым делом показывал произведение маме, которая была и советчиком, и критиком, и литературным редактором и даже секретарем-машинисткой.</w:t>
      </w:r>
      <w:r w:rsidRPr="00B26AAE">
        <w:rPr>
          <w:rFonts w:ascii="Times New Roman" w:eastAsia="Times New Roman" w:hAnsi="Times New Roman" w:cs="Times New Roman"/>
          <w:sz w:val="24"/>
          <w:szCs w:val="24"/>
        </w:rPr>
        <w:br/>
        <w:t xml:space="preserve">К нам в гости нередко приходили и Колас, и Крапива, и </w:t>
      </w:r>
      <w:proofErr w:type="spellStart"/>
      <w:r w:rsidRPr="00B26AAE">
        <w:rPr>
          <w:rFonts w:ascii="Times New Roman" w:eastAsia="Times New Roman" w:hAnsi="Times New Roman" w:cs="Times New Roman"/>
          <w:sz w:val="24"/>
          <w:szCs w:val="24"/>
        </w:rPr>
        <w:t>Шамякин</w:t>
      </w:r>
      <w:proofErr w:type="spellEnd"/>
      <w:r w:rsidRPr="00B26AAE">
        <w:rPr>
          <w:rFonts w:ascii="Times New Roman" w:eastAsia="Times New Roman" w:hAnsi="Times New Roman" w:cs="Times New Roman"/>
          <w:sz w:val="24"/>
          <w:szCs w:val="24"/>
        </w:rPr>
        <w:t>, и Бровка. По субботам и воскресеньям на ужины у нас собирались они со своими семьями. Мама ставила на стол картошку, селедку, квашеную капусту... Потом, после ужина, были танцы под патефон и иногда карточные игры в «</w:t>
      </w:r>
      <w:proofErr w:type="spellStart"/>
      <w:r w:rsidRPr="00B26AAE">
        <w:rPr>
          <w:rFonts w:ascii="Times New Roman" w:eastAsia="Times New Roman" w:hAnsi="Times New Roman" w:cs="Times New Roman"/>
          <w:sz w:val="24"/>
          <w:szCs w:val="24"/>
        </w:rPr>
        <w:t>Девяточку</w:t>
      </w:r>
      <w:proofErr w:type="spellEnd"/>
      <w:r w:rsidRPr="00B26AAE">
        <w:rPr>
          <w:rFonts w:ascii="Times New Roman" w:eastAsia="Times New Roman" w:hAnsi="Times New Roman" w:cs="Times New Roman"/>
          <w:sz w:val="24"/>
          <w:szCs w:val="24"/>
        </w:rPr>
        <w:t>» за большим раздвижным столом. Отец ведь был еще и ответственным секретарем Союза писателей БССР и по долгу службы работал с политиками, художниками, которых тоже иногда приглашал в гости. С детства я привыкла видеть самых разных людей вокруг себя, что потом пригодилось в жизни.</w:t>
      </w:r>
      <w:r w:rsidRPr="00B26AAE">
        <w:rPr>
          <w:rFonts w:ascii="Times New Roman" w:eastAsia="Times New Roman" w:hAnsi="Times New Roman" w:cs="Times New Roman"/>
          <w:sz w:val="24"/>
          <w:szCs w:val="24"/>
        </w:rPr>
        <w:br/>
      </w:r>
      <w:r w:rsidRPr="00B26AA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2E0EEC" w:rsidRDefault="002E0EEC" w:rsidP="008E6657">
      <w:pPr>
        <w:jc w:val="both"/>
        <w:rPr>
          <w:lang w:val="en-US"/>
        </w:rPr>
      </w:pPr>
    </w:p>
    <w:p w:rsidR="00006CE1" w:rsidRDefault="00006CE1" w:rsidP="008E6657">
      <w:pPr>
        <w:pStyle w:val="bodytext"/>
        <w:jc w:val="both"/>
      </w:pPr>
      <w:r>
        <w:t xml:space="preserve">- </w:t>
      </w:r>
      <w:r>
        <w:rPr>
          <w:b/>
          <w:bCs/>
        </w:rPr>
        <w:t>в зональном семинаре «Сохраняя традиции, искать новое»</w:t>
      </w:r>
      <w:r>
        <w:t xml:space="preserve"> с выступлениями и консультациями на темы: «Новые направления просветительской и культурно-досуговой работы: из опыта работы </w:t>
      </w:r>
      <w:proofErr w:type="spellStart"/>
      <w:r>
        <w:t>СахОУНБ</w:t>
      </w:r>
      <w:proofErr w:type="spellEnd"/>
      <w:r>
        <w:t xml:space="preserve">», «Антикоррупционная деятельность ЦБС» (Холмская ЦБС, 30 участников); «Новый ГОСТ </w:t>
      </w:r>
      <w:proofErr w:type="gramStart"/>
      <w:r>
        <w:t>Р</w:t>
      </w:r>
      <w:proofErr w:type="gramEnd"/>
      <w:r>
        <w:t xml:space="preserve"> 7.0.20–2014 «Библиотечная статистика: показатели и единицы исчисления»; </w:t>
      </w:r>
    </w:p>
    <w:p w:rsidR="00006CE1" w:rsidRDefault="00006CE1" w:rsidP="008E6657">
      <w:pPr>
        <w:pStyle w:val="bodytext"/>
        <w:jc w:val="both"/>
      </w:pPr>
      <w:r>
        <w:t xml:space="preserve">- </w:t>
      </w:r>
      <w:r>
        <w:rPr>
          <w:b/>
          <w:bCs/>
        </w:rPr>
        <w:t>в зональном семинаре «Современные векторы развития и организация деятельности публичной библиотеки»</w:t>
      </w:r>
      <w:r>
        <w:t xml:space="preserve"> с лекциями: «Сводный каталог библиотек Сахалинской области: цели, задачи, технология взаимодействия, перспективы развития», «Мультимедийные технологии в социокультурной деятельности», «Информационное обеспечение специалистов культуры и искусства», «Традиционные и новые методы продвижения библиотечных продуктов и услуг в молодёжную среду», мастер-класс по созданию бар-кодов. (</w:t>
      </w:r>
      <w:proofErr w:type="spellStart"/>
      <w:r>
        <w:t>Анивская</w:t>
      </w:r>
      <w:proofErr w:type="spellEnd"/>
      <w:r>
        <w:t xml:space="preserve"> ЦБС, 32 участника); </w:t>
      </w:r>
    </w:p>
    <w:p w:rsidR="00006CE1" w:rsidRDefault="00006CE1" w:rsidP="008E6657">
      <w:pPr>
        <w:pStyle w:val="bodytext"/>
        <w:jc w:val="both"/>
      </w:pPr>
      <w:r>
        <w:t xml:space="preserve">- </w:t>
      </w:r>
      <w:r>
        <w:rPr>
          <w:b/>
          <w:bCs/>
        </w:rPr>
        <w:t>в районном семинаре «Продвижение чтения в молодежную среду: традиции и инновации»</w:t>
      </w:r>
      <w:r>
        <w:t xml:space="preserve"> с выступлением «Организация интеллектуального досуга молодежи в библиотеке» (</w:t>
      </w:r>
      <w:proofErr w:type="spellStart"/>
      <w:r>
        <w:t>Томаринская</w:t>
      </w:r>
      <w:proofErr w:type="spellEnd"/>
      <w:r>
        <w:t xml:space="preserve"> ЦБС, 15 участников)</w:t>
      </w:r>
      <w:proofErr w:type="gramStart"/>
      <w:r>
        <w:t xml:space="preserve"> .</w:t>
      </w:r>
      <w:proofErr w:type="gramEnd"/>
      <w:r>
        <w:t xml:space="preserve"> </w:t>
      </w:r>
    </w:p>
    <w:p w:rsidR="00006CE1" w:rsidRDefault="00006CE1" w:rsidP="008E6657">
      <w:pPr>
        <w:pStyle w:val="bodytext"/>
        <w:jc w:val="both"/>
      </w:pPr>
      <w:r>
        <w:t xml:space="preserve">Для системы курсов повышения квалификации ведущими специалистами </w:t>
      </w:r>
      <w:proofErr w:type="spellStart"/>
      <w:r>
        <w:t>СахОУНБ</w:t>
      </w:r>
      <w:proofErr w:type="spellEnd"/>
      <w:r>
        <w:t xml:space="preserve"> было подготовлено 5 профессиональных программ обучения: на курсах и семинарах прочитано 24 лекции, проведено 17 тренингов и мастер классов. </w:t>
      </w:r>
    </w:p>
    <w:p w:rsidR="00006CE1" w:rsidRDefault="00006CE1" w:rsidP="008E6657">
      <w:pPr>
        <w:pStyle w:val="bodytext"/>
        <w:jc w:val="both"/>
      </w:pPr>
      <w:r>
        <w:t xml:space="preserve">В рамках межрегионального библиотечного сотрудничества состоялись совместные профессиональные мероприятия по инновационным направлениям библиотечного обслуживания. </w:t>
      </w:r>
    </w:p>
    <w:p w:rsidR="00006CE1" w:rsidRDefault="00006CE1" w:rsidP="008E6657">
      <w:pPr>
        <w:pStyle w:val="bodytext"/>
        <w:jc w:val="both"/>
      </w:pPr>
      <w:r>
        <w:t xml:space="preserve">12 – 13 мая 2015 года на базе Сахалинской областной универсальной научной библиотеки состоялся специальный </w:t>
      </w:r>
      <w:r>
        <w:rPr>
          <w:b/>
          <w:bCs/>
        </w:rPr>
        <w:t xml:space="preserve">научно-практический семинар «Формирование </w:t>
      </w:r>
      <w:proofErr w:type="spellStart"/>
      <w:r>
        <w:rPr>
          <w:b/>
          <w:bCs/>
        </w:rPr>
        <w:t>медийно</w:t>
      </w:r>
      <w:proofErr w:type="spellEnd"/>
      <w:r>
        <w:rPr>
          <w:b/>
          <w:bCs/>
        </w:rPr>
        <w:t>-информационной грамотности в современном обществе: новый императив»,</w:t>
      </w:r>
      <w:r>
        <w:t xml:space="preserve"> организаторами которого выступили Российский комитет программы ЮНЕСКО «Информация для всех», Межрегиональный центр библиотечного сотрудничества при поддержке Федерального агентства по печати и массовым коммуникациям. В мероприятии приняли участие более 70 участников, среди них: представители областных и муниципальных библиотек и сахалинских СМИ, педагоги и студенты Сахалинского государственного университета. В качестве преподавателей и модераторов во время проведения круглого стола выступили: Е.И. Кузьмин – заместитель председателя Межправительственного совета и председатель Российского комитета Программы ЮНЕСКО «Информация для всех», президент Межрегионального центра библиотечного сотрудничества; С. Д. </w:t>
      </w:r>
      <w:proofErr w:type="spellStart"/>
      <w:r>
        <w:t>Бакейкин</w:t>
      </w:r>
      <w:proofErr w:type="spellEnd"/>
      <w:r>
        <w:t xml:space="preserve"> – заместитель председателя Российского комитета Программы ЮНЕСКО «Информация для всех», исполнительный директор Межрегионального центра библиотечного сотрудничества, член Правления Российской </w:t>
      </w:r>
      <w:r>
        <w:lastRenderedPageBreak/>
        <w:t xml:space="preserve">библиотечной ассоциации; И. В. </w:t>
      </w:r>
      <w:proofErr w:type="spellStart"/>
      <w:r>
        <w:t>Жилавская</w:t>
      </w:r>
      <w:proofErr w:type="spellEnd"/>
      <w:r>
        <w:t xml:space="preserve">, заведующая кафедрой журналистики и </w:t>
      </w:r>
      <w:proofErr w:type="spellStart"/>
      <w:r>
        <w:t>медиаобразования</w:t>
      </w:r>
      <w:proofErr w:type="spellEnd"/>
      <w:r>
        <w:t xml:space="preserve"> Московского государственного гуманитарного университета им. М.А. Шолохова, президент Ассоциации специалистов </w:t>
      </w:r>
      <w:proofErr w:type="spellStart"/>
      <w:r>
        <w:t>медиаобразования</w:t>
      </w:r>
      <w:proofErr w:type="spellEnd"/>
      <w:r>
        <w:t xml:space="preserve">. </w:t>
      </w:r>
    </w:p>
    <w:p w:rsidR="00006CE1" w:rsidRDefault="00006CE1" w:rsidP="008E6657">
      <w:pPr>
        <w:pStyle w:val="bodytext"/>
        <w:jc w:val="both"/>
      </w:pPr>
      <w:r>
        <w:t xml:space="preserve">31 августа 2015 года на базе Сахалинской областной универсальной научной библиотеки </w:t>
      </w:r>
      <w:r>
        <w:rPr>
          <w:b/>
          <w:bCs/>
        </w:rPr>
        <w:t xml:space="preserve">состоялся семинар «Специализированное обслуживание молодёжи – мировой библиотечный тренд» </w:t>
      </w:r>
      <w:r>
        <w:t xml:space="preserve">с участием директора Российской государственной библиотеки </w:t>
      </w:r>
      <w:proofErr w:type="gramStart"/>
      <w:r>
        <w:t>для</w:t>
      </w:r>
      <w:proofErr w:type="gramEnd"/>
      <w:r>
        <w:t xml:space="preserve"> </w:t>
      </w:r>
    </w:p>
    <w:p w:rsidR="00006CE1" w:rsidRPr="00006CE1" w:rsidRDefault="00006CE1" w:rsidP="008E6657">
      <w:pPr>
        <w:jc w:val="both"/>
      </w:pPr>
    </w:p>
    <w:sectPr w:rsidR="00006CE1" w:rsidRPr="00006CE1" w:rsidSect="0028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AE"/>
    <w:rsid w:val="00006CE1"/>
    <w:rsid w:val="00282961"/>
    <w:rsid w:val="002E0EEC"/>
    <w:rsid w:val="008E6657"/>
    <w:rsid w:val="00B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6A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A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0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6A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A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0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e5WM7MCetdA/TM8DHrXezcI/AAAAAAAAABc/7oy7CMdjll4/s1600/PA28051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2021-12-07T11:33:00Z</dcterms:created>
  <dcterms:modified xsi:type="dcterms:W3CDTF">2021-12-07T11:33:00Z</dcterms:modified>
</cp:coreProperties>
</file>